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559AF3" w14:textId="716F1782" w:rsidR="00F124C2" w:rsidRDefault="00F124C2" w:rsidP="00F124C2">
      <w:pPr>
        <w:jc w:val="right"/>
      </w:pPr>
      <w:r>
        <w:drawing>
          <wp:inline distT="0" distB="0" distL="0" distR="0" wp14:anchorId="4DE5C233" wp14:editId="0257EEA1">
            <wp:extent cx="1143000" cy="304800"/>
            <wp:effectExtent l="0" t="0" r="0" b="0"/>
            <wp:docPr id="1026237827" name="Slika 10262378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1196A5" w14:textId="6953CCF0" w:rsidR="00F124C2" w:rsidRDefault="00F124C2">
      <w:r>
        <w:t xml:space="preserve">                                                                                                        </w:t>
      </w:r>
      <w:r w:rsidRPr="00F124C2">
        <w:t>6868F790-2942-4794-8EA0-A46ACA64354F</w:t>
      </w:r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95"/>
      </w:tblGrid>
      <w:tr w:rsidR="00D364C6" w:rsidRPr="003A6642" w14:paraId="0273AED5" w14:textId="77777777" w:rsidTr="005F330D">
        <w:trPr>
          <w:trHeight w:val="851"/>
        </w:trPr>
        <w:tc>
          <w:tcPr>
            <w:tcW w:w="0" w:type="auto"/>
          </w:tcPr>
          <w:p w14:paraId="19418ABA" w14:textId="77777777" w:rsidR="00D364C6" w:rsidRPr="003A6642" w:rsidRDefault="00D364C6" w:rsidP="004F6767">
            <w:pPr>
              <w:jc w:val="center"/>
            </w:pPr>
            <w:r w:rsidRPr="003A6642">
              <w:drawing>
                <wp:inline distT="0" distB="0" distL="0" distR="0" wp14:anchorId="162068D6" wp14:editId="74629F46">
                  <wp:extent cx="486465" cy="661518"/>
                  <wp:effectExtent l="0" t="0" r="8890" b="571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7209" cy="6761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64C6" w:rsidRPr="003A6642" w14:paraId="3E773A60" w14:textId="77777777" w:rsidTr="004F6767">
        <w:trPr>
          <w:trHeight w:val="276"/>
        </w:trPr>
        <w:tc>
          <w:tcPr>
            <w:tcW w:w="0" w:type="auto"/>
          </w:tcPr>
          <w:p w14:paraId="2B06C9C4" w14:textId="77777777" w:rsidR="00D364C6" w:rsidRPr="003A6642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A6642">
              <w:rPr>
                <w:rFonts w:ascii="Times New Roman" w:hAnsi="Times New Roman" w:cs="Times New Roman"/>
                <w:b/>
                <w:bCs/>
              </w:rPr>
              <w:t>REPUBLIKA HRVATSKA</w:t>
            </w:r>
          </w:p>
        </w:tc>
      </w:tr>
      <w:tr w:rsidR="00D364C6" w:rsidRPr="003A6642" w14:paraId="536F962A" w14:textId="77777777" w:rsidTr="004F6767">
        <w:trPr>
          <w:trHeight w:val="291"/>
        </w:trPr>
        <w:tc>
          <w:tcPr>
            <w:tcW w:w="0" w:type="auto"/>
          </w:tcPr>
          <w:p w14:paraId="7F073B01" w14:textId="77777777" w:rsidR="00D364C6" w:rsidRPr="003A6642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A6642">
              <w:rPr>
                <w:rFonts w:ascii="Times New Roman" w:hAnsi="Times New Roman" w:cs="Times New Roman"/>
                <w:b/>
                <w:bCs/>
              </w:rPr>
              <w:t>KRAPINSKO – ZAGORSKA ŽUPANIJA</w:t>
            </w:r>
          </w:p>
        </w:tc>
      </w:tr>
      <w:tr w:rsidR="00D364C6" w:rsidRPr="003A6642" w14:paraId="184237B8" w14:textId="77777777" w:rsidTr="004F6767">
        <w:trPr>
          <w:trHeight w:val="276"/>
        </w:trPr>
        <w:tc>
          <w:tcPr>
            <w:tcW w:w="0" w:type="auto"/>
          </w:tcPr>
          <w:p w14:paraId="7AE0AC62" w14:textId="77777777" w:rsidR="00D364C6" w:rsidRPr="003A6642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A6642">
              <w:rPr>
                <w:rFonts w:ascii="Times New Roman" w:hAnsi="Times New Roman" w:cs="Times New Roman"/>
                <w:b/>
                <w:bCs/>
              </w:rPr>
              <w:t>GRAD PREGRADA</w:t>
            </w:r>
          </w:p>
        </w:tc>
      </w:tr>
      <w:tr w:rsidR="00D364C6" w:rsidRPr="003A6642" w14:paraId="6E938BF8" w14:textId="77777777" w:rsidTr="004F6767">
        <w:trPr>
          <w:trHeight w:val="291"/>
        </w:trPr>
        <w:tc>
          <w:tcPr>
            <w:tcW w:w="0" w:type="auto"/>
          </w:tcPr>
          <w:p w14:paraId="3F605B18" w14:textId="77777777" w:rsidR="00D364C6" w:rsidRPr="003A6642" w:rsidRDefault="002E5C42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A6642">
              <w:rPr>
                <w:rFonts w:ascii="Times New Roman" w:hAnsi="Times New Roman" w:cs="Times New Roman"/>
                <w:b/>
                <w:bCs/>
              </w:rPr>
              <w:t>GRADSKO VIJEĆE</w:t>
            </w:r>
          </w:p>
        </w:tc>
      </w:tr>
    </w:tbl>
    <w:p w14:paraId="2D6DAAA5" w14:textId="77777777" w:rsidR="005F330D" w:rsidRPr="003A6642" w:rsidRDefault="005F330D" w:rsidP="005F330D">
      <w:pPr>
        <w:jc w:val="both"/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63385807" w14:textId="77777777" w:rsidR="00B92D0F" w:rsidRPr="003A6642" w:rsidRDefault="00C9578C" w:rsidP="005F330D">
      <w:pPr>
        <w:jc w:val="both"/>
        <w:rPr>
          <w:rFonts w:ascii="Times New Roman" w:eastAsia="Times New Roman" w:hAnsi="Times New Roman" w:cs="Times New Roman"/>
          <w:noProof w:val="0"/>
        </w:rPr>
      </w:pPr>
      <w:r w:rsidRPr="003A6642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KLASA:</w:t>
      </w:r>
      <w:r w:rsidR="00275B0C" w:rsidRPr="003A6642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 </w:t>
      </w:r>
      <w:r w:rsidRPr="003A6642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 </w:t>
      </w:r>
      <w:r w:rsidR="00B92D0F" w:rsidRPr="003A6642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940-01/25-01/12</w:t>
      </w:r>
      <w:r w:rsidR="008C5FE5" w:rsidRPr="003A6642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 </w:t>
      </w:r>
    </w:p>
    <w:p w14:paraId="0395E774" w14:textId="27F7A91E" w:rsidR="00B92D0F" w:rsidRPr="003A6642" w:rsidRDefault="00C9578C" w:rsidP="00B92D0F">
      <w:pPr>
        <w:rPr>
          <w:rFonts w:ascii="Times New Roman" w:eastAsia="Times New Roman" w:hAnsi="Times New Roman" w:cs="Times New Roman"/>
          <w:noProof w:val="0"/>
          <w:color w:val="000000"/>
          <w:lang w:eastAsia="hr-HR"/>
        </w:rPr>
      </w:pPr>
      <w:r w:rsidRPr="003A6642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URBROJ: </w:t>
      </w:r>
      <w:r w:rsidR="00B92D0F" w:rsidRPr="003A6642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2140-5-0</w:t>
      </w:r>
      <w:r w:rsidR="00F124C2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1</w:t>
      </w:r>
      <w:r w:rsidR="00B92D0F" w:rsidRPr="003A6642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-25-</w:t>
      </w:r>
      <w:r w:rsidR="00F124C2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3</w:t>
      </w:r>
    </w:p>
    <w:p w14:paraId="28DCF7A0" w14:textId="13D6ADFF" w:rsidR="00B92D0F" w:rsidRPr="003A6642" w:rsidRDefault="00D364C6" w:rsidP="00B92D0F">
      <w:pPr>
        <w:rPr>
          <w:rFonts w:ascii="Times New Roman" w:eastAsia="Times New Roman" w:hAnsi="Times New Roman" w:cs="Times New Roman"/>
          <w:noProof w:val="0"/>
          <w:color w:val="000000"/>
          <w:lang w:eastAsia="hr-HR"/>
        </w:rPr>
      </w:pPr>
      <w:r w:rsidRPr="003A6642">
        <w:rPr>
          <w:rFonts w:ascii="Times New Roman" w:eastAsia="Times New Roman" w:hAnsi="Times New Roman" w:cs="Times New Roman"/>
          <w:noProof w:val="0"/>
          <w:lang w:eastAsia="hr-HR"/>
        </w:rPr>
        <w:t>Pregrada</w:t>
      </w:r>
      <w:r w:rsidR="00C9578C" w:rsidRPr="003A6642">
        <w:rPr>
          <w:rFonts w:ascii="Times New Roman" w:eastAsia="Times New Roman" w:hAnsi="Times New Roman" w:cs="Times New Roman"/>
          <w:noProof w:val="0"/>
          <w:lang w:eastAsia="hr-HR"/>
        </w:rPr>
        <w:t xml:space="preserve">, </w:t>
      </w:r>
      <w:r w:rsidR="00B46A05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03</w:t>
      </w:r>
      <w:r w:rsidR="00B92D0F" w:rsidRPr="003A6642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.0</w:t>
      </w:r>
      <w:r w:rsidR="00B46A05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2</w:t>
      </w:r>
      <w:r w:rsidR="00B92D0F" w:rsidRPr="003A6642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.2025.</w:t>
      </w:r>
    </w:p>
    <w:p w14:paraId="63CC69CF" w14:textId="77777777" w:rsidR="003A6642" w:rsidRPr="003A6642" w:rsidRDefault="003A6642" w:rsidP="00B92D0F">
      <w:pPr>
        <w:rPr>
          <w:rFonts w:ascii="Times New Roman" w:eastAsia="Times New Roman" w:hAnsi="Times New Roman" w:cs="Times New Roman"/>
          <w:noProof w:val="0"/>
          <w:color w:val="000000"/>
          <w:lang w:eastAsia="hr-HR"/>
        </w:rPr>
      </w:pPr>
    </w:p>
    <w:p w14:paraId="3E67BC55" w14:textId="77777777" w:rsidR="003A6642" w:rsidRDefault="003A6642" w:rsidP="00F124C2">
      <w:pPr>
        <w:pStyle w:val="paragraph"/>
        <w:spacing w:before="0" w:after="0"/>
        <w:jc w:val="both"/>
        <w:rPr>
          <w:rStyle w:val="normaltextrun"/>
          <w:sz w:val="22"/>
          <w:szCs w:val="22"/>
        </w:rPr>
      </w:pPr>
    </w:p>
    <w:p w14:paraId="7DA77793" w14:textId="7B32A999" w:rsidR="003A6642" w:rsidRPr="003A6642" w:rsidRDefault="003A6642" w:rsidP="003A6642">
      <w:pPr>
        <w:pStyle w:val="paragraph"/>
        <w:spacing w:before="0" w:after="0"/>
        <w:ind w:firstLine="708"/>
        <w:jc w:val="both"/>
        <w:rPr>
          <w:sz w:val="22"/>
          <w:szCs w:val="22"/>
        </w:rPr>
      </w:pPr>
      <w:r w:rsidRPr="003A6642">
        <w:rPr>
          <w:rStyle w:val="normaltextrun"/>
          <w:sz w:val="22"/>
          <w:szCs w:val="22"/>
        </w:rPr>
        <w:t>Na temelju članka 107. Zakona o cestama (</w:t>
      </w:r>
      <w:r w:rsidRPr="003A6642">
        <w:rPr>
          <w:rStyle w:val="normaltextrun"/>
          <w:color w:val="000000"/>
          <w:sz w:val="22"/>
          <w:szCs w:val="22"/>
        </w:rPr>
        <w:t>NN</w:t>
      </w:r>
      <w:r w:rsidRPr="003A6642">
        <w:rPr>
          <w:rStyle w:val="apple-converted-space"/>
          <w:color w:val="000000"/>
          <w:sz w:val="22"/>
          <w:szCs w:val="22"/>
        </w:rPr>
        <w:t> </w:t>
      </w:r>
      <w:hyperlink r:id="rId8" w:history="1">
        <w:r w:rsidRPr="003A6642">
          <w:rPr>
            <w:rStyle w:val="normaltextrun"/>
            <w:color w:val="000000"/>
            <w:sz w:val="22"/>
            <w:szCs w:val="22"/>
          </w:rPr>
          <w:t>84/11</w:t>
        </w:r>
      </w:hyperlink>
      <w:r w:rsidRPr="003A6642">
        <w:rPr>
          <w:rStyle w:val="normaltextrun"/>
          <w:color w:val="000000"/>
          <w:sz w:val="22"/>
          <w:szCs w:val="22"/>
        </w:rPr>
        <w:t>,</w:t>
      </w:r>
      <w:r w:rsidRPr="003A6642">
        <w:rPr>
          <w:rStyle w:val="apple-converted-space"/>
          <w:color w:val="000000"/>
          <w:sz w:val="22"/>
          <w:szCs w:val="22"/>
        </w:rPr>
        <w:t> </w:t>
      </w:r>
      <w:hyperlink r:id="rId9" w:history="1">
        <w:r w:rsidRPr="003A6642">
          <w:rPr>
            <w:rStyle w:val="normaltextrun"/>
            <w:color w:val="000000"/>
            <w:sz w:val="22"/>
            <w:szCs w:val="22"/>
          </w:rPr>
          <w:t>22/13</w:t>
        </w:r>
      </w:hyperlink>
      <w:r w:rsidRPr="003A6642">
        <w:rPr>
          <w:rStyle w:val="normaltextrun"/>
          <w:color w:val="000000"/>
          <w:sz w:val="22"/>
          <w:szCs w:val="22"/>
        </w:rPr>
        <w:t>,</w:t>
      </w:r>
      <w:r w:rsidRPr="003A6642">
        <w:rPr>
          <w:rStyle w:val="apple-converted-space"/>
          <w:color w:val="000000"/>
          <w:sz w:val="22"/>
          <w:szCs w:val="22"/>
        </w:rPr>
        <w:t> </w:t>
      </w:r>
      <w:hyperlink r:id="rId10" w:history="1">
        <w:r w:rsidRPr="003A6642">
          <w:rPr>
            <w:rStyle w:val="normaltextrun"/>
            <w:color w:val="000000"/>
            <w:sz w:val="22"/>
            <w:szCs w:val="22"/>
          </w:rPr>
          <w:t>54/13</w:t>
        </w:r>
      </w:hyperlink>
      <w:r w:rsidRPr="003A6642">
        <w:rPr>
          <w:rStyle w:val="normaltextrun"/>
          <w:color w:val="000000"/>
          <w:sz w:val="22"/>
          <w:szCs w:val="22"/>
        </w:rPr>
        <w:t>,</w:t>
      </w:r>
      <w:r w:rsidRPr="003A6642">
        <w:rPr>
          <w:rStyle w:val="apple-converted-space"/>
          <w:color w:val="000000"/>
          <w:sz w:val="22"/>
          <w:szCs w:val="22"/>
        </w:rPr>
        <w:t> </w:t>
      </w:r>
      <w:hyperlink r:id="rId11" w:history="1">
        <w:r w:rsidRPr="003A6642">
          <w:rPr>
            <w:rStyle w:val="normaltextrun"/>
            <w:color w:val="000000"/>
            <w:sz w:val="22"/>
            <w:szCs w:val="22"/>
          </w:rPr>
          <w:t>148/13</w:t>
        </w:r>
      </w:hyperlink>
      <w:r w:rsidRPr="003A6642">
        <w:rPr>
          <w:rStyle w:val="normaltextrun"/>
          <w:color w:val="000000"/>
          <w:sz w:val="22"/>
          <w:szCs w:val="22"/>
        </w:rPr>
        <w:t>, 92/14, 110/19, 144/21, 114/22, 04/23 i 133/23.), članka 2. Odluke o nerazvrstanim cestama na području Grada Pregrade (Službeni glasnik KZŽ, br. 32/14) i članka 32. Statuta Grada Pregrade (Službeni glasnik KZŽ, broj 06/13,17/13, 07/18 i 16/18-pročišćeni tekst, 5/20, 8/21, 38/22 i 40/23.), Gradsko vijeće Grada Pregrade, na svojoj 2</w:t>
      </w:r>
      <w:r>
        <w:rPr>
          <w:rStyle w:val="normaltextrun"/>
          <w:color w:val="000000"/>
          <w:sz w:val="22"/>
          <w:szCs w:val="22"/>
        </w:rPr>
        <w:t>4</w:t>
      </w:r>
      <w:r w:rsidRPr="003A6642">
        <w:rPr>
          <w:rStyle w:val="normaltextrun"/>
          <w:color w:val="000000"/>
          <w:sz w:val="22"/>
          <w:szCs w:val="22"/>
        </w:rPr>
        <w:t xml:space="preserve">. sjednici  održanoj  </w:t>
      </w:r>
      <w:r>
        <w:rPr>
          <w:rStyle w:val="normaltextrun"/>
          <w:color w:val="000000"/>
          <w:sz w:val="22"/>
          <w:szCs w:val="22"/>
        </w:rPr>
        <w:t>03</w:t>
      </w:r>
      <w:r w:rsidRPr="003A6642">
        <w:rPr>
          <w:rStyle w:val="normaltextrun"/>
          <w:sz w:val="22"/>
          <w:szCs w:val="22"/>
        </w:rPr>
        <w:t>.</w:t>
      </w:r>
      <w:r>
        <w:rPr>
          <w:rStyle w:val="normaltextrun"/>
          <w:sz w:val="22"/>
          <w:szCs w:val="22"/>
        </w:rPr>
        <w:t xml:space="preserve"> veljače 2025.</w:t>
      </w:r>
      <w:r w:rsidRPr="003A6642">
        <w:rPr>
          <w:rStyle w:val="normaltextrun"/>
          <w:sz w:val="22"/>
          <w:szCs w:val="22"/>
        </w:rPr>
        <w:t xml:space="preserve"> godine,</w:t>
      </w:r>
      <w:r w:rsidRPr="003A6642">
        <w:rPr>
          <w:rStyle w:val="apple-converted-space"/>
          <w:sz w:val="22"/>
          <w:szCs w:val="22"/>
        </w:rPr>
        <w:t> </w:t>
      </w:r>
      <w:r w:rsidRPr="003A6642">
        <w:rPr>
          <w:rStyle w:val="normaltextrun"/>
          <w:sz w:val="22"/>
          <w:szCs w:val="22"/>
        </w:rPr>
        <w:t>donijelo je </w:t>
      </w:r>
      <w:r w:rsidRPr="003A6642">
        <w:rPr>
          <w:rStyle w:val="eop"/>
          <w:sz w:val="22"/>
          <w:szCs w:val="22"/>
        </w:rPr>
        <w:t xml:space="preserve">  </w:t>
      </w:r>
    </w:p>
    <w:p w14:paraId="3B81A59D" w14:textId="61A1490B" w:rsidR="003A6642" w:rsidRPr="003A6642" w:rsidRDefault="003A6642" w:rsidP="003A6642">
      <w:pPr>
        <w:pStyle w:val="paragraph"/>
        <w:spacing w:before="0" w:after="0"/>
        <w:rPr>
          <w:sz w:val="22"/>
          <w:szCs w:val="22"/>
        </w:rPr>
      </w:pPr>
      <w:r w:rsidRPr="003A6642">
        <w:rPr>
          <w:rStyle w:val="eop"/>
          <w:sz w:val="22"/>
          <w:szCs w:val="22"/>
        </w:rPr>
        <w:t>  </w:t>
      </w:r>
    </w:p>
    <w:p w14:paraId="77BB3A1E" w14:textId="77777777" w:rsidR="003A6642" w:rsidRPr="003A6642" w:rsidRDefault="003A6642" w:rsidP="003A6642">
      <w:pPr>
        <w:pStyle w:val="paragraph"/>
        <w:spacing w:before="0" w:after="0"/>
        <w:jc w:val="center"/>
        <w:rPr>
          <w:sz w:val="22"/>
          <w:szCs w:val="22"/>
        </w:rPr>
      </w:pPr>
      <w:r w:rsidRPr="003A6642">
        <w:rPr>
          <w:rStyle w:val="normaltextrun"/>
          <w:sz w:val="22"/>
          <w:szCs w:val="22"/>
        </w:rPr>
        <w:t>ODLUKU O PROGLAŠENJU NERAZVRSTANE CESTE </w:t>
      </w:r>
      <w:r w:rsidRPr="003A6642">
        <w:rPr>
          <w:rStyle w:val="eop"/>
          <w:sz w:val="22"/>
          <w:szCs w:val="22"/>
        </w:rPr>
        <w:t> </w:t>
      </w:r>
    </w:p>
    <w:p w14:paraId="64B1990B" w14:textId="2FDC111A" w:rsidR="003A6642" w:rsidRPr="003A6642" w:rsidRDefault="003A6642" w:rsidP="003A6642">
      <w:pPr>
        <w:pStyle w:val="paragraph"/>
        <w:spacing w:before="0" w:after="0"/>
        <w:jc w:val="center"/>
        <w:rPr>
          <w:rStyle w:val="normaltextrun"/>
          <w:sz w:val="22"/>
          <w:szCs w:val="22"/>
        </w:rPr>
      </w:pPr>
      <w:r w:rsidRPr="003A6642">
        <w:rPr>
          <w:rStyle w:val="normaltextrun"/>
          <w:sz w:val="22"/>
          <w:szCs w:val="22"/>
        </w:rPr>
        <w:t xml:space="preserve">P-37.1.1 </w:t>
      </w:r>
      <w:r>
        <w:rPr>
          <w:rStyle w:val="normaltextrun"/>
          <w:sz w:val="22"/>
          <w:szCs w:val="22"/>
        </w:rPr>
        <w:t>P37.1 – Makar - Kolar</w:t>
      </w:r>
    </w:p>
    <w:p w14:paraId="0C49167D" w14:textId="77777777" w:rsidR="003A6642" w:rsidRPr="003A6642" w:rsidRDefault="003A6642" w:rsidP="003A6642">
      <w:pPr>
        <w:pStyle w:val="paragraph"/>
        <w:spacing w:before="0" w:after="0"/>
        <w:jc w:val="center"/>
        <w:rPr>
          <w:rStyle w:val="eop"/>
          <w:sz w:val="22"/>
          <w:szCs w:val="22"/>
        </w:rPr>
      </w:pPr>
      <w:r w:rsidRPr="003A6642">
        <w:rPr>
          <w:rStyle w:val="normaltextrun"/>
          <w:sz w:val="22"/>
          <w:szCs w:val="22"/>
        </w:rPr>
        <w:t>JAVNIM DOBROM</w:t>
      </w:r>
      <w:r w:rsidRPr="003A6642">
        <w:rPr>
          <w:rStyle w:val="eop"/>
          <w:sz w:val="22"/>
          <w:szCs w:val="22"/>
        </w:rPr>
        <w:t>  </w:t>
      </w:r>
    </w:p>
    <w:p w14:paraId="6AF06491" w14:textId="77777777" w:rsidR="003A6642" w:rsidRPr="003A6642" w:rsidRDefault="003A6642" w:rsidP="003A6642">
      <w:pPr>
        <w:pStyle w:val="paragraph"/>
        <w:spacing w:before="0" w:after="0"/>
        <w:jc w:val="center"/>
        <w:rPr>
          <w:sz w:val="22"/>
          <w:szCs w:val="22"/>
        </w:rPr>
      </w:pPr>
    </w:p>
    <w:p w14:paraId="28D2B851" w14:textId="4EEA14F6" w:rsidR="003A6642" w:rsidRPr="003A6642" w:rsidRDefault="003A6642" w:rsidP="00F124C2">
      <w:pPr>
        <w:pStyle w:val="paragraph"/>
        <w:spacing w:before="0" w:after="0"/>
        <w:jc w:val="center"/>
        <w:rPr>
          <w:sz w:val="22"/>
          <w:szCs w:val="22"/>
        </w:rPr>
      </w:pPr>
      <w:r w:rsidRPr="003A6642">
        <w:rPr>
          <w:rStyle w:val="normaltextrun"/>
          <w:sz w:val="22"/>
          <w:szCs w:val="22"/>
        </w:rPr>
        <w:t>I.</w:t>
      </w:r>
      <w:r w:rsidRPr="003A6642">
        <w:rPr>
          <w:rStyle w:val="eop"/>
          <w:sz w:val="22"/>
          <w:szCs w:val="22"/>
        </w:rPr>
        <w:t> </w:t>
      </w:r>
    </w:p>
    <w:p w14:paraId="36F5CD66" w14:textId="55F692A2" w:rsidR="003A6642" w:rsidRPr="003A6642" w:rsidRDefault="003A6642" w:rsidP="00B46A05">
      <w:pPr>
        <w:pStyle w:val="paragraph"/>
        <w:spacing w:before="0" w:after="0"/>
        <w:ind w:firstLine="708"/>
        <w:jc w:val="both"/>
        <w:rPr>
          <w:rStyle w:val="eop"/>
          <w:sz w:val="22"/>
          <w:szCs w:val="22"/>
        </w:rPr>
      </w:pPr>
      <w:r w:rsidRPr="003A6642">
        <w:rPr>
          <w:rStyle w:val="normaltextrun"/>
          <w:sz w:val="22"/>
          <w:szCs w:val="22"/>
        </w:rPr>
        <w:t>Na temelju članka 107. Zakona o cestama (</w:t>
      </w:r>
      <w:r w:rsidRPr="003A6642">
        <w:rPr>
          <w:rStyle w:val="normaltextrun"/>
          <w:color w:val="000000"/>
          <w:sz w:val="22"/>
          <w:szCs w:val="22"/>
        </w:rPr>
        <w:t>NN</w:t>
      </w:r>
      <w:r w:rsidRPr="003A6642">
        <w:rPr>
          <w:rStyle w:val="apple-converted-space"/>
          <w:color w:val="000000"/>
          <w:sz w:val="22"/>
          <w:szCs w:val="22"/>
        </w:rPr>
        <w:t> </w:t>
      </w:r>
      <w:hyperlink r:id="rId12" w:history="1">
        <w:r w:rsidRPr="003A6642">
          <w:rPr>
            <w:rStyle w:val="normaltextrun"/>
            <w:color w:val="000000"/>
            <w:sz w:val="22"/>
            <w:szCs w:val="22"/>
          </w:rPr>
          <w:t>84/11</w:t>
        </w:r>
      </w:hyperlink>
      <w:r w:rsidRPr="003A6642">
        <w:rPr>
          <w:rStyle w:val="normaltextrun"/>
          <w:color w:val="000000"/>
          <w:sz w:val="22"/>
          <w:szCs w:val="22"/>
        </w:rPr>
        <w:t>,</w:t>
      </w:r>
      <w:r w:rsidRPr="003A6642">
        <w:rPr>
          <w:rStyle w:val="apple-converted-space"/>
          <w:color w:val="000000"/>
          <w:sz w:val="22"/>
          <w:szCs w:val="22"/>
        </w:rPr>
        <w:t> </w:t>
      </w:r>
      <w:hyperlink r:id="rId13" w:history="1">
        <w:r w:rsidRPr="003A6642">
          <w:rPr>
            <w:rStyle w:val="normaltextrun"/>
            <w:color w:val="000000"/>
            <w:sz w:val="22"/>
            <w:szCs w:val="22"/>
          </w:rPr>
          <w:t>22/13</w:t>
        </w:r>
      </w:hyperlink>
      <w:r w:rsidRPr="003A6642">
        <w:rPr>
          <w:rStyle w:val="normaltextrun"/>
          <w:color w:val="000000"/>
          <w:sz w:val="22"/>
          <w:szCs w:val="22"/>
        </w:rPr>
        <w:t>,</w:t>
      </w:r>
      <w:r w:rsidRPr="003A6642">
        <w:rPr>
          <w:rStyle w:val="apple-converted-space"/>
          <w:color w:val="000000"/>
          <w:sz w:val="22"/>
          <w:szCs w:val="22"/>
        </w:rPr>
        <w:t> </w:t>
      </w:r>
      <w:hyperlink r:id="rId14" w:history="1">
        <w:r w:rsidRPr="003A6642">
          <w:rPr>
            <w:rStyle w:val="normaltextrun"/>
            <w:color w:val="000000"/>
            <w:sz w:val="22"/>
            <w:szCs w:val="22"/>
          </w:rPr>
          <w:t>54/13</w:t>
        </w:r>
      </w:hyperlink>
      <w:r w:rsidRPr="003A6642">
        <w:rPr>
          <w:rStyle w:val="normaltextrun"/>
          <w:color w:val="000000"/>
          <w:sz w:val="22"/>
          <w:szCs w:val="22"/>
        </w:rPr>
        <w:t>,</w:t>
      </w:r>
      <w:r w:rsidRPr="003A6642">
        <w:rPr>
          <w:rStyle w:val="apple-converted-space"/>
          <w:color w:val="000000"/>
          <w:sz w:val="22"/>
          <w:szCs w:val="22"/>
        </w:rPr>
        <w:t> </w:t>
      </w:r>
      <w:hyperlink r:id="rId15" w:history="1">
        <w:r w:rsidRPr="003A6642">
          <w:rPr>
            <w:rStyle w:val="normaltextrun"/>
            <w:color w:val="000000"/>
            <w:sz w:val="22"/>
            <w:szCs w:val="22"/>
          </w:rPr>
          <w:t>148/13</w:t>
        </w:r>
      </w:hyperlink>
      <w:r w:rsidRPr="003A6642">
        <w:rPr>
          <w:rStyle w:val="normaltextrun"/>
          <w:color w:val="000000"/>
          <w:sz w:val="22"/>
          <w:szCs w:val="22"/>
        </w:rPr>
        <w:t xml:space="preserve">, 92/14, 110/19, 144/21, 114/22, 04/23 i 133/23.) </w:t>
      </w:r>
      <w:r w:rsidRPr="003A6642">
        <w:rPr>
          <w:rStyle w:val="normaltextrun"/>
          <w:sz w:val="22"/>
          <w:szCs w:val="22"/>
        </w:rPr>
        <w:t>i s obzirom</w:t>
      </w:r>
      <w:r w:rsidRPr="003A6642">
        <w:rPr>
          <w:rStyle w:val="apple-converted-space"/>
          <w:sz w:val="22"/>
          <w:szCs w:val="22"/>
        </w:rPr>
        <w:t> </w:t>
      </w:r>
      <w:r w:rsidRPr="003A6642">
        <w:rPr>
          <w:rStyle w:val="normaltextrun"/>
          <w:sz w:val="22"/>
          <w:szCs w:val="22"/>
        </w:rPr>
        <w:t>na činjenicu da su se</w:t>
      </w:r>
      <w:r w:rsidRPr="003A6642">
        <w:rPr>
          <w:rStyle w:val="apple-converted-space"/>
          <w:sz w:val="22"/>
          <w:szCs w:val="22"/>
        </w:rPr>
        <w:t> </w:t>
      </w:r>
      <w:r w:rsidRPr="003A6642">
        <w:rPr>
          <w:rStyle w:val="normaltextrun"/>
          <w:sz w:val="22"/>
          <w:szCs w:val="22"/>
        </w:rPr>
        <w:t>katastarske</w:t>
      </w:r>
      <w:r w:rsidRPr="003A6642">
        <w:rPr>
          <w:rStyle w:val="apple-converted-space"/>
          <w:sz w:val="22"/>
          <w:szCs w:val="22"/>
        </w:rPr>
        <w:t> </w:t>
      </w:r>
      <w:r w:rsidRPr="003A6642">
        <w:rPr>
          <w:rStyle w:val="normaltextrun"/>
          <w:sz w:val="22"/>
          <w:szCs w:val="22"/>
        </w:rPr>
        <w:t>čestice i dijelovi:</w:t>
      </w:r>
      <w:r w:rsidRPr="003A6642">
        <w:rPr>
          <w:rStyle w:val="apple-converted-space"/>
          <w:sz w:val="22"/>
          <w:szCs w:val="22"/>
        </w:rPr>
        <w:t> kč.br</w:t>
      </w:r>
      <w:r w:rsidRPr="003A6642">
        <w:rPr>
          <w:color w:val="000000"/>
          <w:sz w:val="22"/>
          <w:szCs w:val="22"/>
        </w:rPr>
        <w:t>.</w:t>
      </w:r>
      <w:r w:rsidRPr="003A6642">
        <w:rPr>
          <w:color w:val="000000"/>
          <w:sz w:val="22"/>
          <w:szCs w:val="22"/>
          <w:lang w:val="en-US"/>
        </w:rPr>
        <w:t xml:space="preserve"> </w:t>
      </w:r>
      <w:r w:rsidRPr="003A6642">
        <w:rPr>
          <w:sz w:val="22"/>
          <w:szCs w:val="22"/>
        </w:rPr>
        <w:t>od</w:t>
      </w:r>
      <w:r w:rsidR="00B46A05">
        <w:rPr>
          <w:sz w:val="22"/>
          <w:szCs w:val="22"/>
        </w:rPr>
        <w:t xml:space="preserve"> 2916,</w:t>
      </w:r>
      <w:r>
        <w:rPr>
          <w:sz w:val="22"/>
          <w:szCs w:val="22"/>
        </w:rPr>
        <w:t xml:space="preserve"> 2915, 2920, 2914, 2923, 2913, 2911, 2924</w:t>
      </w:r>
      <w:r w:rsidRPr="003A6642">
        <w:rPr>
          <w:color w:val="000000"/>
          <w:sz w:val="22"/>
          <w:szCs w:val="22"/>
          <w:lang w:val="en-US"/>
        </w:rPr>
        <w:t xml:space="preserve">, </w:t>
      </w:r>
      <w:r w:rsidRPr="003A6642">
        <w:rPr>
          <w:color w:val="000000"/>
          <w:sz w:val="22"/>
          <w:szCs w:val="22"/>
        </w:rPr>
        <w:t>k.o. Pregrada</w:t>
      </w:r>
      <w:r w:rsidRPr="003A6642">
        <w:rPr>
          <w:rStyle w:val="apple-converted-space"/>
          <w:sz w:val="22"/>
          <w:szCs w:val="22"/>
        </w:rPr>
        <w:t xml:space="preserve"> </w:t>
      </w:r>
      <w:r w:rsidRPr="003A6642">
        <w:rPr>
          <w:sz w:val="22"/>
          <w:szCs w:val="22"/>
        </w:rPr>
        <w:t xml:space="preserve">u dužini cca </w:t>
      </w:r>
      <w:r>
        <w:rPr>
          <w:sz w:val="22"/>
          <w:szCs w:val="22"/>
        </w:rPr>
        <w:t>90</w:t>
      </w:r>
      <w:r w:rsidRPr="003A6642">
        <w:rPr>
          <w:sz w:val="22"/>
          <w:szCs w:val="22"/>
        </w:rPr>
        <w:t xml:space="preserve"> m,</w:t>
      </w:r>
      <w:r w:rsidRPr="003A6642">
        <w:rPr>
          <w:rStyle w:val="normaltextrun"/>
          <w:sz w:val="22"/>
          <w:szCs w:val="22"/>
        </w:rPr>
        <w:t xml:space="preserve"> na dan stupanja na snagu ovog Zakona koristile</w:t>
      </w:r>
      <w:r w:rsidRPr="003A6642">
        <w:rPr>
          <w:rStyle w:val="apple-converted-space"/>
          <w:sz w:val="22"/>
          <w:szCs w:val="22"/>
        </w:rPr>
        <w:t> </w:t>
      </w:r>
      <w:r w:rsidRPr="003A6642">
        <w:rPr>
          <w:rStyle w:val="normaltextrun"/>
          <w:sz w:val="22"/>
          <w:szCs w:val="22"/>
        </w:rPr>
        <w:t>kao</w:t>
      </w:r>
      <w:r w:rsidRPr="003A6642">
        <w:rPr>
          <w:rStyle w:val="apple-converted-space"/>
          <w:sz w:val="22"/>
          <w:szCs w:val="22"/>
        </w:rPr>
        <w:t> </w:t>
      </w:r>
      <w:r w:rsidRPr="003A6642">
        <w:rPr>
          <w:rStyle w:val="normaltextrun"/>
          <w:sz w:val="22"/>
          <w:szCs w:val="22"/>
        </w:rPr>
        <w:t xml:space="preserve">nerazvrstana cesta </w:t>
      </w:r>
      <w:r w:rsidR="00B46A05" w:rsidRPr="003A6642">
        <w:rPr>
          <w:rStyle w:val="normaltextrun"/>
          <w:sz w:val="22"/>
          <w:szCs w:val="22"/>
        </w:rPr>
        <w:t xml:space="preserve">P-37.1.1 </w:t>
      </w:r>
      <w:r w:rsidR="00B46A05">
        <w:rPr>
          <w:rStyle w:val="normaltextrun"/>
          <w:sz w:val="22"/>
          <w:szCs w:val="22"/>
        </w:rPr>
        <w:t>P37.1 – Makar – Kolar</w:t>
      </w:r>
      <w:r w:rsidRPr="003A6642">
        <w:rPr>
          <w:rStyle w:val="apple-converted-space"/>
          <w:sz w:val="22"/>
          <w:szCs w:val="22"/>
        </w:rPr>
        <w:t xml:space="preserve">, </w:t>
      </w:r>
      <w:r w:rsidRPr="003A6642">
        <w:rPr>
          <w:rStyle w:val="normaltextrun"/>
          <w:sz w:val="22"/>
          <w:szCs w:val="22"/>
        </w:rPr>
        <w:t>za promet vozila po bilo kojoj osnovi i koja je pristupačna većem broju korisnika, a službeno nije bila razvrstana kao nerazvrstana cesta</w:t>
      </w:r>
      <w:r>
        <w:rPr>
          <w:rStyle w:val="normaltextrun"/>
          <w:sz w:val="22"/>
          <w:szCs w:val="22"/>
        </w:rPr>
        <w:t xml:space="preserve"> </w:t>
      </w:r>
      <w:r w:rsidRPr="003A6642">
        <w:rPr>
          <w:rStyle w:val="normaltextrun"/>
          <w:sz w:val="22"/>
          <w:szCs w:val="22"/>
        </w:rPr>
        <w:t>- javno dobro u cijelom protezanju ceste, niti upisana u zemljišnim knjigama ili katastarskim evidencijama kao takva u cjelini, utvrđuje se potreba upisivanja stvarnog stanja navedenog puta - ceste na temelju odgovarajućeg elaborata u katastru zemljišta i zemljišnim knjigama kao</w:t>
      </w:r>
      <w:r w:rsidRPr="003A6642">
        <w:rPr>
          <w:rStyle w:val="apple-converted-space"/>
          <w:sz w:val="22"/>
          <w:szCs w:val="22"/>
        </w:rPr>
        <w:t>  </w:t>
      </w:r>
      <w:r w:rsidRPr="003A6642">
        <w:rPr>
          <w:rStyle w:val="normaltextrun"/>
          <w:sz w:val="22"/>
          <w:szCs w:val="22"/>
        </w:rPr>
        <w:t xml:space="preserve">nerazvrstana cesta </w:t>
      </w:r>
      <w:r w:rsidR="00B46A05" w:rsidRPr="003A6642">
        <w:rPr>
          <w:rStyle w:val="normaltextrun"/>
          <w:sz w:val="22"/>
          <w:szCs w:val="22"/>
        </w:rPr>
        <w:t xml:space="preserve">P-37.1.1 </w:t>
      </w:r>
      <w:r w:rsidR="00B46A05">
        <w:rPr>
          <w:rStyle w:val="normaltextrun"/>
          <w:sz w:val="22"/>
          <w:szCs w:val="22"/>
        </w:rPr>
        <w:t xml:space="preserve">P37.1 – Makar – Kolar </w:t>
      </w:r>
      <w:r w:rsidRPr="003A6642">
        <w:rPr>
          <w:rStyle w:val="normaltextrun"/>
          <w:sz w:val="22"/>
          <w:szCs w:val="22"/>
        </w:rPr>
        <w:t>javno dobro u općoj uporabi i kao neotuđivo vlasništvo Grada Pregrade, Josipa Karla Tuškana 2 (OIB</w:t>
      </w:r>
      <w:r>
        <w:rPr>
          <w:rStyle w:val="normaltextrun"/>
          <w:sz w:val="22"/>
          <w:szCs w:val="22"/>
        </w:rPr>
        <w:t>:</w:t>
      </w:r>
      <w:r w:rsidRPr="003A6642">
        <w:rPr>
          <w:rStyle w:val="normaltextrun"/>
          <w:sz w:val="22"/>
          <w:szCs w:val="22"/>
        </w:rPr>
        <w:t xml:space="preserve"> 01467072751), neovisno o postojanju upisa prava vlasništva trećih osoba.</w:t>
      </w:r>
      <w:r w:rsidRPr="003A6642">
        <w:rPr>
          <w:rStyle w:val="eop"/>
          <w:sz w:val="22"/>
          <w:szCs w:val="22"/>
        </w:rPr>
        <w:t> </w:t>
      </w:r>
    </w:p>
    <w:p w14:paraId="0ED590F5" w14:textId="77777777" w:rsidR="003A6642" w:rsidRPr="003A6642" w:rsidRDefault="003A6642" w:rsidP="003A6642">
      <w:pPr>
        <w:pStyle w:val="paragraph"/>
        <w:spacing w:before="0" w:after="0"/>
        <w:ind w:firstLine="708"/>
        <w:jc w:val="both"/>
        <w:rPr>
          <w:sz w:val="22"/>
          <w:szCs w:val="22"/>
        </w:rPr>
      </w:pPr>
    </w:p>
    <w:p w14:paraId="1456A0A4" w14:textId="0533124A" w:rsidR="003A6642" w:rsidRPr="003A6642" w:rsidRDefault="003A6642" w:rsidP="00F124C2">
      <w:pPr>
        <w:pStyle w:val="paragraph"/>
        <w:spacing w:before="0" w:after="0"/>
        <w:jc w:val="center"/>
        <w:rPr>
          <w:sz w:val="22"/>
          <w:szCs w:val="22"/>
        </w:rPr>
      </w:pPr>
      <w:r w:rsidRPr="003A6642">
        <w:rPr>
          <w:rStyle w:val="normaltextrun"/>
          <w:sz w:val="22"/>
          <w:szCs w:val="22"/>
        </w:rPr>
        <w:t>II.</w:t>
      </w:r>
      <w:r w:rsidRPr="003A6642">
        <w:rPr>
          <w:rStyle w:val="eop"/>
          <w:sz w:val="22"/>
          <w:szCs w:val="22"/>
        </w:rPr>
        <w:t> </w:t>
      </w:r>
    </w:p>
    <w:p w14:paraId="5A5D7178" w14:textId="77777777" w:rsidR="003A6642" w:rsidRPr="003A6642" w:rsidRDefault="003A6642" w:rsidP="003A6642">
      <w:pPr>
        <w:pStyle w:val="paragraph"/>
        <w:spacing w:before="0" w:after="0"/>
        <w:ind w:firstLine="708"/>
        <w:jc w:val="both"/>
        <w:rPr>
          <w:sz w:val="22"/>
          <w:szCs w:val="22"/>
        </w:rPr>
      </w:pPr>
      <w:r w:rsidRPr="003A6642">
        <w:rPr>
          <w:rStyle w:val="normaltextrun"/>
          <w:sz w:val="22"/>
          <w:szCs w:val="22"/>
        </w:rPr>
        <w:t>Zadužuju se gradonačelnik Grada Pregrade i Upravni odjel za financije i gospodarstvo za provođenje potrebnih radnji kako bi se navedena cesta evidentirala i utvrdila kao nerazvrstana cesta- javno dobro u općoj uporabi</w:t>
      </w:r>
      <w:r w:rsidRPr="003A6642">
        <w:rPr>
          <w:rStyle w:val="apple-converted-space"/>
          <w:sz w:val="22"/>
          <w:szCs w:val="22"/>
        </w:rPr>
        <w:t> </w:t>
      </w:r>
      <w:r w:rsidRPr="003A6642">
        <w:rPr>
          <w:rStyle w:val="normaltextrun"/>
          <w:sz w:val="22"/>
          <w:szCs w:val="22"/>
        </w:rPr>
        <w:t>bez posebnog postupka izvlaštenja i isplate naknade vlasnicima,</w:t>
      </w:r>
      <w:r w:rsidRPr="003A6642">
        <w:rPr>
          <w:rStyle w:val="apple-converted-space"/>
          <w:color w:val="000000"/>
          <w:sz w:val="22"/>
          <w:szCs w:val="22"/>
        </w:rPr>
        <w:t> </w:t>
      </w:r>
      <w:r w:rsidRPr="003A6642">
        <w:rPr>
          <w:rStyle w:val="normaltextrun"/>
          <w:color w:val="000000"/>
          <w:sz w:val="22"/>
          <w:szCs w:val="22"/>
        </w:rPr>
        <w:t>sukladno odredbama Zakona o cestama (NN</w:t>
      </w:r>
      <w:r w:rsidRPr="003A6642">
        <w:rPr>
          <w:rStyle w:val="apple-converted-space"/>
          <w:color w:val="000000"/>
          <w:sz w:val="22"/>
          <w:szCs w:val="22"/>
        </w:rPr>
        <w:t> </w:t>
      </w:r>
      <w:hyperlink r:id="rId16" w:history="1">
        <w:r w:rsidRPr="003A6642">
          <w:rPr>
            <w:rStyle w:val="normaltextrun"/>
            <w:color w:val="000000"/>
            <w:sz w:val="22"/>
            <w:szCs w:val="22"/>
          </w:rPr>
          <w:t>84/11</w:t>
        </w:r>
      </w:hyperlink>
      <w:r w:rsidRPr="003A6642">
        <w:rPr>
          <w:rStyle w:val="normaltextrun"/>
          <w:color w:val="000000"/>
          <w:sz w:val="22"/>
          <w:szCs w:val="22"/>
        </w:rPr>
        <w:t>,</w:t>
      </w:r>
      <w:r w:rsidRPr="003A6642">
        <w:rPr>
          <w:rStyle w:val="apple-converted-space"/>
          <w:color w:val="000000"/>
          <w:sz w:val="22"/>
          <w:szCs w:val="22"/>
        </w:rPr>
        <w:t> </w:t>
      </w:r>
      <w:hyperlink r:id="rId17" w:history="1">
        <w:r w:rsidRPr="003A6642">
          <w:rPr>
            <w:rStyle w:val="normaltextrun"/>
            <w:color w:val="000000"/>
            <w:sz w:val="22"/>
            <w:szCs w:val="22"/>
          </w:rPr>
          <w:t>22/13</w:t>
        </w:r>
      </w:hyperlink>
      <w:r w:rsidRPr="003A6642">
        <w:rPr>
          <w:rStyle w:val="normaltextrun"/>
          <w:color w:val="000000"/>
          <w:sz w:val="22"/>
          <w:szCs w:val="22"/>
        </w:rPr>
        <w:t>,</w:t>
      </w:r>
      <w:r w:rsidRPr="003A6642">
        <w:rPr>
          <w:rStyle w:val="apple-converted-space"/>
          <w:color w:val="000000"/>
          <w:sz w:val="22"/>
          <w:szCs w:val="22"/>
        </w:rPr>
        <w:t> </w:t>
      </w:r>
      <w:hyperlink r:id="rId18" w:history="1">
        <w:r w:rsidRPr="003A6642">
          <w:rPr>
            <w:rStyle w:val="normaltextrun"/>
            <w:color w:val="000000"/>
            <w:sz w:val="22"/>
            <w:szCs w:val="22"/>
          </w:rPr>
          <w:t>54/13</w:t>
        </w:r>
      </w:hyperlink>
      <w:r w:rsidRPr="003A6642">
        <w:rPr>
          <w:rStyle w:val="normaltextrun"/>
          <w:color w:val="000000"/>
          <w:sz w:val="22"/>
          <w:szCs w:val="22"/>
        </w:rPr>
        <w:t>,</w:t>
      </w:r>
      <w:r w:rsidRPr="003A6642">
        <w:rPr>
          <w:rStyle w:val="apple-converted-space"/>
          <w:color w:val="000000"/>
          <w:sz w:val="22"/>
          <w:szCs w:val="22"/>
        </w:rPr>
        <w:t> </w:t>
      </w:r>
      <w:hyperlink r:id="rId19" w:history="1">
        <w:r w:rsidRPr="003A6642">
          <w:rPr>
            <w:rStyle w:val="normaltextrun"/>
            <w:color w:val="000000"/>
            <w:sz w:val="22"/>
            <w:szCs w:val="22"/>
          </w:rPr>
          <w:t>148/13</w:t>
        </w:r>
      </w:hyperlink>
      <w:r w:rsidRPr="003A6642">
        <w:rPr>
          <w:rStyle w:val="normaltextrun"/>
          <w:color w:val="000000"/>
          <w:sz w:val="22"/>
          <w:szCs w:val="22"/>
        </w:rPr>
        <w:t>,</w:t>
      </w:r>
      <w:r w:rsidRPr="003A6642">
        <w:rPr>
          <w:rStyle w:val="apple-converted-space"/>
          <w:color w:val="000000"/>
          <w:sz w:val="22"/>
          <w:szCs w:val="22"/>
        </w:rPr>
        <w:t> </w:t>
      </w:r>
      <w:r w:rsidRPr="003A6642">
        <w:rPr>
          <w:rStyle w:val="normaltextrun"/>
          <w:color w:val="000000"/>
          <w:sz w:val="22"/>
          <w:szCs w:val="22"/>
        </w:rPr>
        <w:t xml:space="preserve">92/14, 110/19, </w:t>
      </w:r>
      <w:r w:rsidRPr="003A6642">
        <w:rPr>
          <w:rStyle w:val="normaltextrun"/>
          <w:sz w:val="22"/>
          <w:szCs w:val="22"/>
        </w:rPr>
        <w:t>144/21, 114/22, 04/23 i 133/23</w:t>
      </w:r>
      <w:r w:rsidRPr="003A6642">
        <w:rPr>
          <w:rStyle w:val="normaltextrun"/>
          <w:color w:val="000000"/>
          <w:sz w:val="22"/>
          <w:szCs w:val="22"/>
        </w:rPr>
        <w:t>).</w:t>
      </w:r>
      <w:r w:rsidRPr="003A6642">
        <w:rPr>
          <w:rStyle w:val="eop"/>
          <w:sz w:val="22"/>
          <w:szCs w:val="22"/>
        </w:rPr>
        <w:t> </w:t>
      </w:r>
    </w:p>
    <w:p w14:paraId="068CF91D" w14:textId="52A517D2" w:rsidR="003A6642" w:rsidRPr="003A6642" w:rsidRDefault="003A6642" w:rsidP="003A6642">
      <w:pPr>
        <w:pStyle w:val="paragraph"/>
        <w:spacing w:before="0" w:after="0"/>
        <w:jc w:val="both"/>
        <w:rPr>
          <w:rStyle w:val="normaltextrun"/>
          <w:color w:val="000000"/>
          <w:sz w:val="22"/>
          <w:szCs w:val="22"/>
        </w:rPr>
      </w:pPr>
      <w:r w:rsidRPr="003A6642">
        <w:rPr>
          <w:rStyle w:val="eop"/>
          <w:sz w:val="22"/>
          <w:szCs w:val="22"/>
        </w:rPr>
        <w:t> </w:t>
      </w:r>
    </w:p>
    <w:p w14:paraId="7976ABA5" w14:textId="13514A19" w:rsidR="003A6642" w:rsidRPr="003A6642" w:rsidRDefault="003A6642" w:rsidP="00F124C2">
      <w:pPr>
        <w:pStyle w:val="paragraph"/>
        <w:spacing w:before="0" w:after="0"/>
        <w:jc w:val="center"/>
        <w:rPr>
          <w:sz w:val="22"/>
          <w:szCs w:val="22"/>
        </w:rPr>
      </w:pPr>
      <w:r w:rsidRPr="003A6642">
        <w:rPr>
          <w:rStyle w:val="normaltextrun"/>
          <w:color w:val="000000"/>
          <w:sz w:val="22"/>
          <w:szCs w:val="22"/>
        </w:rPr>
        <w:t>III.</w:t>
      </w:r>
      <w:r w:rsidRPr="003A6642">
        <w:rPr>
          <w:rStyle w:val="eop"/>
          <w:sz w:val="22"/>
          <w:szCs w:val="22"/>
        </w:rPr>
        <w:t> </w:t>
      </w:r>
    </w:p>
    <w:p w14:paraId="58A3CA88" w14:textId="77777777" w:rsidR="003A6642" w:rsidRPr="003A6642" w:rsidRDefault="003A6642" w:rsidP="00B46A05">
      <w:pPr>
        <w:pStyle w:val="paragraph"/>
        <w:spacing w:before="0" w:after="0"/>
        <w:ind w:firstLine="708"/>
        <w:jc w:val="both"/>
        <w:rPr>
          <w:rStyle w:val="eop"/>
          <w:sz w:val="22"/>
          <w:szCs w:val="22"/>
        </w:rPr>
      </w:pPr>
      <w:r w:rsidRPr="003A6642">
        <w:rPr>
          <w:rStyle w:val="normaltextrun"/>
          <w:color w:val="000000"/>
          <w:sz w:val="22"/>
          <w:szCs w:val="22"/>
        </w:rPr>
        <w:t>Ova Odluka stupa na snagu osmog dana od dana objave u Službenom glasniku Krapinsko- zagorske županije.</w:t>
      </w:r>
      <w:r w:rsidRPr="003A6642">
        <w:rPr>
          <w:rStyle w:val="eop"/>
          <w:sz w:val="22"/>
          <w:szCs w:val="22"/>
        </w:rPr>
        <w:t> </w:t>
      </w:r>
    </w:p>
    <w:p w14:paraId="1E9DAB56" w14:textId="77777777" w:rsidR="003A6642" w:rsidRPr="003A6642" w:rsidRDefault="003A6642" w:rsidP="003A6642">
      <w:pPr>
        <w:pStyle w:val="paragraph"/>
        <w:spacing w:before="0" w:after="0"/>
        <w:jc w:val="both"/>
        <w:rPr>
          <w:rStyle w:val="eop"/>
          <w:sz w:val="22"/>
          <w:szCs w:val="22"/>
        </w:rPr>
      </w:pPr>
    </w:p>
    <w:p w14:paraId="21C2B33F" w14:textId="77777777" w:rsidR="003A6642" w:rsidRPr="003A6642" w:rsidRDefault="003A6642" w:rsidP="003A6642">
      <w:pPr>
        <w:pStyle w:val="paragraph"/>
        <w:spacing w:before="0" w:after="0"/>
        <w:jc w:val="both"/>
        <w:rPr>
          <w:sz w:val="22"/>
          <w:szCs w:val="22"/>
        </w:rPr>
      </w:pPr>
    </w:p>
    <w:p w14:paraId="7EEE65C4" w14:textId="77777777" w:rsidR="003A6642" w:rsidRDefault="003A6642" w:rsidP="003A6642">
      <w:pPr>
        <w:pStyle w:val="paragraph"/>
        <w:spacing w:before="0" w:after="0"/>
        <w:jc w:val="right"/>
        <w:rPr>
          <w:rStyle w:val="normaltextrun"/>
          <w:color w:val="000000"/>
          <w:sz w:val="22"/>
          <w:szCs w:val="22"/>
        </w:rPr>
      </w:pPr>
      <w:r w:rsidRPr="003A6642">
        <w:rPr>
          <w:rStyle w:val="eop"/>
          <w:sz w:val="22"/>
          <w:szCs w:val="22"/>
        </w:rPr>
        <w:t> </w:t>
      </w:r>
      <w:r w:rsidRPr="003A6642">
        <w:rPr>
          <w:rFonts w:ascii="Segoe UI" w:hAnsi="Segoe UI" w:cs="Segoe UI"/>
          <w:sz w:val="22"/>
          <w:szCs w:val="22"/>
        </w:rPr>
        <w:tab/>
      </w:r>
      <w:r w:rsidRPr="003A6642">
        <w:rPr>
          <w:rStyle w:val="normaltextrun"/>
          <w:color w:val="000000"/>
          <w:sz w:val="22"/>
          <w:szCs w:val="22"/>
        </w:rPr>
        <w:t xml:space="preserve">  PREDSJEDNICA</w:t>
      </w:r>
    </w:p>
    <w:p w14:paraId="456349C9" w14:textId="228FBA64" w:rsidR="003A6642" w:rsidRPr="003A6642" w:rsidRDefault="003A6642" w:rsidP="003A6642">
      <w:pPr>
        <w:pStyle w:val="paragraph"/>
        <w:spacing w:before="0" w:after="0"/>
        <w:jc w:val="right"/>
        <w:rPr>
          <w:rStyle w:val="eop"/>
          <w:sz w:val="22"/>
          <w:szCs w:val="22"/>
        </w:rPr>
      </w:pPr>
      <w:r w:rsidRPr="003A6642">
        <w:rPr>
          <w:rStyle w:val="normaltextrun"/>
          <w:color w:val="000000"/>
          <w:sz w:val="22"/>
          <w:szCs w:val="22"/>
        </w:rPr>
        <w:t xml:space="preserve"> GRADSKOG VIJEĆA</w:t>
      </w:r>
      <w:r w:rsidRPr="003A6642">
        <w:rPr>
          <w:rStyle w:val="eop"/>
          <w:sz w:val="22"/>
          <w:szCs w:val="22"/>
        </w:rPr>
        <w:t> </w:t>
      </w:r>
    </w:p>
    <w:p w14:paraId="0D126BF4" w14:textId="77777777" w:rsidR="003A6642" w:rsidRPr="003A6642" w:rsidRDefault="003A6642" w:rsidP="003A6642">
      <w:pPr>
        <w:pStyle w:val="paragraph"/>
        <w:spacing w:before="0" w:after="0"/>
        <w:jc w:val="right"/>
        <w:rPr>
          <w:sz w:val="22"/>
          <w:szCs w:val="22"/>
        </w:rPr>
      </w:pPr>
    </w:p>
    <w:p w14:paraId="16C43181" w14:textId="77777777" w:rsidR="003A6642" w:rsidRPr="003A6642" w:rsidRDefault="003A6642" w:rsidP="003A6642">
      <w:pPr>
        <w:pStyle w:val="paragraph"/>
        <w:spacing w:before="0" w:after="0"/>
        <w:jc w:val="right"/>
        <w:rPr>
          <w:sz w:val="22"/>
          <w:szCs w:val="22"/>
        </w:rPr>
      </w:pPr>
      <w:r w:rsidRPr="003A6642">
        <w:rPr>
          <w:rStyle w:val="normaltextrun"/>
          <w:color w:val="000000"/>
          <w:sz w:val="22"/>
          <w:szCs w:val="22"/>
        </w:rPr>
        <w:t xml:space="preserve">                                                                                                                                    Vesna Petek</w:t>
      </w:r>
      <w:r w:rsidRPr="003A6642">
        <w:rPr>
          <w:rStyle w:val="eop"/>
          <w:sz w:val="22"/>
          <w:szCs w:val="22"/>
        </w:rPr>
        <w:t> </w:t>
      </w:r>
    </w:p>
    <w:p w14:paraId="3D53FBE7" w14:textId="77777777" w:rsidR="003A6642" w:rsidRPr="003A6642" w:rsidRDefault="003A6642" w:rsidP="003A6642">
      <w:pPr>
        <w:jc w:val="both"/>
        <w:rPr>
          <w:rFonts w:ascii="Times New Roman" w:eastAsia="Times New Roman" w:hAnsi="Times New Roman" w:cs="Times New Roman"/>
          <w:noProof w:val="0"/>
          <w:color w:val="000000"/>
          <w:lang w:eastAsia="hr-HR"/>
        </w:rPr>
      </w:pPr>
    </w:p>
    <w:sectPr w:rsidR="003A6642" w:rsidRPr="003A6642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8CA526B"/>
    <w:multiLevelType w:val="hybridMultilevel"/>
    <w:tmpl w:val="86E4540A"/>
    <w:lvl w:ilvl="0" w:tplc="2070C70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577795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62A"/>
    <w:rsid w:val="00275B0C"/>
    <w:rsid w:val="002E5C42"/>
    <w:rsid w:val="00347D72"/>
    <w:rsid w:val="003A6642"/>
    <w:rsid w:val="003F65C1"/>
    <w:rsid w:val="004F4C90"/>
    <w:rsid w:val="005F330D"/>
    <w:rsid w:val="006606A6"/>
    <w:rsid w:val="00693AB1"/>
    <w:rsid w:val="008A562A"/>
    <w:rsid w:val="008C5FE5"/>
    <w:rsid w:val="009A34AE"/>
    <w:rsid w:val="009B7A12"/>
    <w:rsid w:val="00A51602"/>
    <w:rsid w:val="00A836D0"/>
    <w:rsid w:val="00AC35DA"/>
    <w:rsid w:val="00B46A05"/>
    <w:rsid w:val="00B81D7A"/>
    <w:rsid w:val="00B92D0F"/>
    <w:rsid w:val="00C9578C"/>
    <w:rsid w:val="00D364C6"/>
    <w:rsid w:val="00D62E75"/>
    <w:rsid w:val="00D707B3"/>
    <w:rsid w:val="00E55405"/>
    <w:rsid w:val="00F124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2DEA3A"/>
  <w15:docId w15:val="{7E9C13B6-BB92-4001-B652-D4CCA20A8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semiHidden/>
    <w:unhideWhenUsed/>
    <w:rPr>
      <w:color w:val="0000FF"/>
      <w:u w:val="single"/>
    </w:rPr>
  </w:style>
  <w:style w:type="table" w:customStyle="1" w:styleId="TableGrid1">
    <w:name w:val="Table Grid1"/>
    <w:basedOn w:val="Obinatablica"/>
    <w:next w:val="Reetkatablice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"/>
    <w:rsid w:val="003A6642"/>
    <w:pPr>
      <w:suppressAutoHyphens/>
      <w:autoSpaceDN w:val="0"/>
      <w:spacing w:before="100" w:after="100"/>
      <w:textAlignment w:val="baseline"/>
    </w:pPr>
    <w:rPr>
      <w:rFonts w:ascii="Times New Roman" w:eastAsia="Times New Roman" w:hAnsi="Times New Roman" w:cs="Times New Roman"/>
      <w:noProof w:val="0"/>
      <w:sz w:val="24"/>
      <w:szCs w:val="24"/>
      <w:lang w:eastAsia="hr-HR"/>
    </w:rPr>
  </w:style>
  <w:style w:type="character" w:customStyle="1" w:styleId="normaltextrun">
    <w:name w:val="normaltextrun"/>
    <w:basedOn w:val="Zadanifontodlomka"/>
    <w:rsid w:val="003A6642"/>
  </w:style>
  <w:style w:type="character" w:customStyle="1" w:styleId="apple-converted-space">
    <w:name w:val="apple-converted-space"/>
    <w:basedOn w:val="Zadanifontodlomka"/>
    <w:rsid w:val="003A6642"/>
  </w:style>
  <w:style w:type="character" w:customStyle="1" w:styleId="eop">
    <w:name w:val="eop"/>
    <w:basedOn w:val="Zadanifontodlomka"/>
    <w:rsid w:val="003A6642"/>
  </w:style>
  <w:style w:type="paragraph" w:styleId="Odlomakpopisa">
    <w:name w:val="List Paragraph"/>
    <w:basedOn w:val="Normal"/>
    <w:uiPriority w:val="34"/>
    <w:qFormat/>
    <w:rsid w:val="00B46A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133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on.hr/cms.htm?id=322" TargetMode="External"/><Relationship Id="rId13" Type="http://schemas.openxmlformats.org/officeDocument/2006/relationships/hyperlink" Target="http://www.zakon.hr/cms.htm?id=323" TargetMode="External"/><Relationship Id="rId18" Type="http://schemas.openxmlformats.org/officeDocument/2006/relationships/hyperlink" Target="http://www.zakon.hr/cms.htm?id=324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image" Target="media/image2.png"/><Relationship Id="rId12" Type="http://schemas.openxmlformats.org/officeDocument/2006/relationships/hyperlink" Target="http://www.zakon.hr/cms.htm?id=322" TargetMode="External"/><Relationship Id="rId17" Type="http://schemas.openxmlformats.org/officeDocument/2006/relationships/hyperlink" Target="http://www.zakon.hr/cms.htm?id=323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zakon.hr/cms.htm?id=322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://www.zakon.hr/cms.htm?id=594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zakon.hr/cms.htm?id=594" TargetMode="External"/><Relationship Id="rId10" Type="http://schemas.openxmlformats.org/officeDocument/2006/relationships/hyperlink" Target="http://www.zakon.hr/cms.htm?id=324" TargetMode="External"/><Relationship Id="rId19" Type="http://schemas.openxmlformats.org/officeDocument/2006/relationships/hyperlink" Target="http://www.zakon.hr/cms.htm?id=594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on.hr/cms.htm?id=323" TargetMode="External"/><Relationship Id="rId14" Type="http://schemas.openxmlformats.org/officeDocument/2006/relationships/hyperlink" Target="http://www.zakon.hr/cms.htm?id=32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SelectedStyle="\APA.XSL" StyleName="APA"/>
</file>

<file path=customXml/itemProps1.xml><?xml version="1.0" encoding="utf-8"?>
<ds:datastoreItem xmlns:ds="http://schemas.openxmlformats.org/officeDocument/2006/customXml" ds:itemID="{6F90C402-595A-4E38-B80E-0F46F237F9B1}">
  <ds:schemaRefs>
    <ds:schemaRef ds:uri="http://schemas.openxmlformats.org/officeDocument/2006/bibliography"/>
    <ds:schemaRef ds:uri="http://schemas.openxmlformats.org/wordprocessingml/2006/main"/>
    <ds:schemaRef ds:uri="http://schemas.microsoft.com/office/word/2012/wordml"/>
    <ds:schemaRef ds:uri="http://schemas.microsoft.com/office/word/2010/wordml"/>
    <ds:schemaRef ds:uri="http://schemas.openxmlformats.org/officeDocument/2006/relationships"/>
    <ds:schemaRef ds:uri="http://schemas.openxmlformats.org/drawingml/2006/main"/>
    <ds:schemaRef ds:uri="http://schemas.microsoft.com/office/drawing/2010/main"/>
    <ds:schemaRef ds:uri="http://schemas.openxmlformats.org/drawingml/2006/wordprocessingDrawing"/>
    <ds:schemaRef ds:uri="http://schemas.microsoft.com/office/word/2010/wordprocessingDrawing"/>
    <ds:schemaRef ds:uri="http://schemas.openxmlformats.org/officeDocument/2006/math"/>
    <ds:schemaRef ds:uri="http://schemas.openxmlformats.org/markup-compatibility/2006"/>
    <ds:schemaRef ds:uri="http://schemas.openxmlformats.org/schemaLibrary/2006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microsoft.com/ink/2010/main"/>
    <ds:schemaRef ds:uri="http://schemas.microsoft.com/office/drawing/2010/chartDrawing"/>
    <ds:schemaRef ds:uri="http://schemas.microsoft.com/office/drawing/2012/chart"/>
    <ds:schemaRef ds:uri="http://schemas.microsoft.com/office/drawing/2012/chartStyle"/>
    <ds:schemaRef ds:uri="http://www.w3.org/1998/Math/MathML"/>
    <ds:schemaRef ds:uri="http://www.w3.org/2003/InkML"/>
    <ds:schemaRef ds:uri="http://schemas.microsoft.com/office/drawing/2013/main/command"/>
    <ds:schemaRef ds:uri="http://schemas.microsoft.com/office/drawing/2014/chartex"/>
    <ds:schemaRef ds:uri="http://schemas.microsoft.com/office/drawing/2014/chart"/>
    <ds:schemaRef ds:uri="http://schemas.microsoft.com/office/drawing/2016/11/diagram"/>
    <ds:schemaRef ds:uri="http://schemas.microsoft.com/office/drawing/2017/03/chart"/>
    <ds:schemaRef ds:uri="http://schemas.microsoft.com/office/drawing/2017/model3d"/>
    <ds:schemaRef ds:uri="http://schemas.microsoft.com/office/drawing/2018/animation"/>
    <ds:schemaRef ds:uri="http://schemas.microsoft.com/office/drawing/2018/animation/model3d"/>
    <ds:schemaRef ds:uri="http://schemas.microsoft.com/office/powerpoint/2014/inkAction"/>
    <ds:schemaRef ds:uri="http://schemas.microsoft.com/office/thememl/2012/main"/>
    <ds:schemaRef ds:uri="http://schemas.microsoft.com/office/word/2010/wordprocessingShape"/>
    <ds:schemaRef ds:uri="http://schemas.microsoft.com/office/word/2010/wordprocessingCanvas"/>
    <ds:schemaRef ds:uri="http://schemas.microsoft.com/office/word/2010/wordprocessingGroup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  <ds:schemaRef ds:uri="http://schemas.microsoft.com/office/drawing/2010/diagram"/>
    <ds:schemaRef ds:uri="http://schemas.microsoft.com/office/drawing/2012/main"/>
    <ds:schemaRef ds:uri="http://schemas.microsoft.com/office/drawing/2010/picture"/>
    <ds:schemaRef ds:uri="http://schemas.microsoft.com/office/drawing/2014/chart/ac"/>
    <ds:schemaRef ds:uri="http://schemas.microsoft.com/office/drawing/2014/main"/>
    <ds:schemaRef ds:uri="http://schemas.microsoft.com/office/drawing/2016/11/main"/>
    <ds:schemaRef ds:uri="http://schemas.microsoft.com/office/drawing/2016/12/diagram"/>
    <ds:schemaRef ds:uri="http://schemas.microsoft.com/office/drawing/2016/SVG/main"/>
    <ds:schemaRef ds:uri="http://schemas.microsoft.com/office/drawing/2017/decorative"/>
    <ds:schemaRef ds:uri="http://schemas.microsoft.com/office/drawing/2018/hyperlinkcolor"/>
    <ds:schemaRef ds:uri="http://schemas.microsoft.com/office/word/2012/wordprocessingDrawing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476</Words>
  <Characters>2715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MIKRESIMIR</dc:creator>
  <cp:lastModifiedBy>Grad Pregrada</cp:lastModifiedBy>
  <cp:revision>4</cp:revision>
  <cp:lastPrinted>2025-02-04T08:26:00Z</cp:lastPrinted>
  <dcterms:created xsi:type="dcterms:W3CDTF">2025-01-31T09:27:00Z</dcterms:created>
  <dcterms:modified xsi:type="dcterms:W3CDTF">2025-02-04T08:26:00Z</dcterms:modified>
</cp:coreProperties>
</file>